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500" w:type="dxa"/>
        <w:tblCellSpacing w:w="5" w:type="dxa"/>
        <w:shd w:val="clear" w:color="auto" w:fill="CCCCCC"/>
        <w:tblCellMar>
          <w:top w:w="10" w:type="dxa"/>
          <w:left w:w="10" w:type="dxa"/>
          <w:bottom w:w="10" w:type="dxa"/>
          <w:right w:w="10" w:type="dxa"/>
        </w:tblCellMar>
        <w:tblLook w:val="04A0"/>
      </w:tblPr>
      <w:tblGrid>
        <w:gridCol w:w="3635"/>
        <w:gridCol w:w="1865"/>
      </w:tblGrid>
      <w:tr w:rsidR="00EB1D17" w:rsidRPr="00EB1D17" w:rsidTr="00EB1D17">
        <w:trPr>
          <w:tblCellSpacing w:w="5" w:type="dxa"/>
        </w:trPr>
        <w:tc>
          <w:tcPr>
            <w:tcW w:w="3800" w:type="pct"/>
            <w:shd w:val="clear" w:color="auto" w:fill="FFFFFF"/>
            <w:vAlign w:val="center"/>
            <w:hideMark/>
          </w:tcPr>
          <w:p w:rsidR="00EB1D17" w:rsidRPr="007C4BC8" w:rsidRDefault="00EB1D17" w:rsidP="00EB1D17">
            <w:pPr>
              <w:widowControl/>
              <w:spacing w:before="100" w:beforeAutospacing="1" w:after="100" w:afterAutospacing="1" w:line="220" w:lineRule="atLeast"/>
              <w:jc w:val="left"/>
              <w:rPr>
                <w:rFonts w:ascii="Arial" w:eastAsia="宋体" w:hAnsi="Arial" w:cs="Arial"/>
                <w:color w:val="333333"/>
                <w:kern w:val="0"/>
                <w:sz w:val="20"/>
                <w:szCs w:val="20"/>
              </w:rPr>
            </w:pPr>
            <w:r w:rsidRPr="007C4BC8">
              <w:rPr>
                <w:rFonts w:ascii="Arial" w:eastAsia="宋体" w:hAnsi="Arial" w:cs="Arial"/>
                <w:b/>
                <w:bCs/>
                <w:color w:val="333333"/>
                <w:kern w:val="0"/>
                <w:sz w:val="20"/>
                <w:szCs w:val="20"/>
              </w:rPr>
              <w:t xml:space="preserve">Henry Hai LI  </w:t>
            </w:r>
            <w:r w:rsidRPr="007C4BC8">
              <w:rPr>
                <w:rFonts w:ascii="Arial" w:eastAsia="宋体" w:hAnsi="Arial" w:cs="Arial"/>
                <w:color w:val="333333"/>
                <w:kern w:val="0"/>
                <w:sz w:val="20"/>
                <w:szCs w:val="20"/>
              </w:rPr>
              <w:t>Partner</w:t>
            </w:r>
            <w:r w:rsidRPr="007C4BC8">
              <w:rPr>
                <w:rFonts w:ascii="Arial" w:eastAsia="宋体" w:hAnsi="Arial" w:cs="Arial"/>
                <w:color w:val="333333"/>
                <w:kern w:val="0"/>
                <w:sz w:val="20"/>
                <w:szCs w:val="20"/>
              </w:rPr>
              <w:br/>
            </w:r>
            <w:r w:rsidRPr="007C4BC8">
              <w:rPr>
                <w:rFonts w:ascii="Arial" w:eastAsia="宋体" w:hAnsi="Arial" w:cs="Arial"/>
                <w:color w:val="333333"/>
                <w:kern w:val="0"/>
                <w:sz w:val="20"/>
                <w:szCs w:val="20"/>
              </w:rPr>
              <w:br/>
              <w:t>T +86 755 8293 1600</w:t>
            </w:r>
            <w:r w:rsidRPr="007C4BC8">
              <w:rPr>
                <w:rFonts w:ascii="Arial" w:eastAsia="宋体" w:hAnsi="Arial" w:cs="Arial"/>
                <w:color w:val="333333"/>
                <w:kern w:val="0"/>
                <w:sz w:val="20"/>
                <w:szCs w:val="20"/>
              </w:rPr>
              <w:br/>
              <w:t>F +86 755 8293 1800</w:t>
            </w:r>
            <w:r w:rsidRPr="007C4BC8">
              <w:rPr>
                <w:rFonts w:ascii="Arial" w:eastAsia="宋体" w:hAnsi="Arial" w:cs="Arial"/>
                <w:color w:val="333333"/>
                <w:kern w:val="0"/>
                <w:sz w:val="20"/>
                <w:szCs w:val="20"/>
              </w:rPr>
              <w:br/>
              <w:t>M +86 1360 2658 301</w:t>
            </w:r>
            <w:r w:rsidRPr="007C4BC8">
              <w:rPr>
                <w:rFonts w:ascii="Arial" w:eastAsia="宋体" w:hAnsi="Arial" w:cs="Arial"/>
                <w:color w:val="333333"/>
                <w:kern w:val="0"/>
                <w:sz w:val="20"/>
                <w:szCs w:val="20"/>
              </w:rPr>
              <w:br/>
              <w:t>E henryhaili@henrylaw.cn</w:t>
            </w:r>
          </w:p>
        </w:tc>
        <w:tc>
          <w:tcPr>
            <w:tcW w:w="1200" w:type="pct"/>
            <w:shd w:val="clear" w:color="auto" w:fill="FFFFFF"/>
            <w:vAlign w:val="center"/>
            <w:hideMark/>
          </w:tcPr>
          <w:p w:rsidR="00EB1D17" w:rsidRPr="00EB1D17" w:rsidRDefault="00EB1D17" w:rsidP="00EB1D17">
            <w:pPr>
              <w:widowControl/>
              <w:spacing w:line="220" w:lineRule="atLeast"/>
              <w:jc w:val="center"/>
              <w:rPr>
                <w:rFonts w:ascii="Arial" w:eastAsia="宋体" w:hAnsi="Arial" w:cs="Arial"/>
                <w:color w:val="333333"/>
                <w:kern w:val="0"/>
                <w:sz w:val="20"/>
                <w:szCs w:val="20"/>
              </w:rPr>
            </w:pPr>
            <w:r>
              <w:rPr>
                <w:rFonts w:ascii="Arial" w:eastAsia="宋体" w:hAnsi="Arial" w:cs="Arial"/>
                <w:noProof/>
                <w:color w:val="333333"/>
                <w:kern w:val="0"/>
                <w:sz w:val="16"/>
                <w:szCs w:val="16"/>
              </w:rPr>
              <w:drawing>
                <wp:inline distT="0" distB="0" distL="0" distR="0">
                  <wp:extent cx="1143000" cy="1428750"/>
                  <wp:effectExtent l="19050" t="0" r="0" b="0"/>
                  <wp:docPr id="1" name="图片 1" descr="http://a327030532.oinsite.yh.mynet.cn/_m_gw_Hnlh6C5-u1VSNDZRDpdEOAFDVzDsPUc24t-3Q_PS2WIVZjwtKjzyJ90DtTzL0fwCQmvtALxzp9faAVZb5mCMovstWp-RftW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327030532.oinsite.yh.mynet.cn/_m_gw_Hnlh6C5-u1VSNDZRDpdEOAFDVzDsPUc24t-3Q_PS2WIVZjwtKjzyJ90DtTzL0fwCQmvtALxzp9faAVZb5mCMovstWp-RftWm.jpg"/>
                          <pic:cNvPicPr>
                            <a:picLocks noChangeAspect="1" noChangeArrowheads="1"/>
                          </pic:cNvPicPr>
                        </pic:nvPicPr>
                        <pic:blipFill>
                          <a:blip r:embed="rId6" cstate="print"/>
                          <a:srcRect/>
                          <a:stretch>
                            <a:fillRect/>
                          </a:stretch>
                        </pic:blipFill>
                        <pic:spPr bwMode="auto">
                          <a:xfrm>
                            <a:off x="0" y="0"/>
                            <a:ext cx="1143000" cy="1428750"/>
                          </a:xfrm>
                          <a:prstGeom prst="rect">
                            <a:avLst/>
                          </a:prstGeom>
                          <a:noFill/>
                          <a:ln w="9525">
                            <a:noFill/>
                            <a:miter lim="800000"/>
                            <a:headEnd/>
                            <a:tailEnd/>
                          </a:ln>
                        </pic:spPr>
                      </pic:pic>
                    </a:graphicData>
                  </a:graphic>
                </wp:inline>
              </w:drawing>
            </w:r>
          </w:p>
        </w:tc>
      </w:tr>
    </w:tbl>
    <w:p w:rsidR="00EB1D17" w:rsidRPr="007C4BC8" w:rsidRDefault="00EB1D17" w:rsidP="00EB1D17">
      <w:pPr>
        <w:widowControl/>
        <w:spacing w:before="100" w:beforeAutospacing="1" w:after="100" w:afterAutospacing="1" w:line="220" w:lineRule="atLeast"/>
        <w:jc w:val="left"/>
        <w:rPr>
          <w:rFonts w:ascii="Arial" w:eastAsia="宋体" w:hAnsi="Arial" w:cs="Arial"/>
          <w:color w:val="333333"/>
          <w:kern w:val="0"/>
          <w:sz w:val="18"/>
          <w:szCs w:val="18"/>
        </w:rPr>
      </w:pPr>
      <w:r w:rsidRPr="007C4BC8">
        <w:rPr>
          <w:rFonts w:ascii="Arial" w:eastAsia="宋体" w:hAnsi="Arial" w:cs="Arial"/>
          <w:color w:val="333333"/>
          <w:kern w:val="0"/>
          <w:sz w:val="18"/>
          <w:szCs w:val="18"/>
        </w:rPr>
        <w:t>Henry Hai LI was born in 1958 in Xi’an, Shangxi Province.</w:t>
      </w:r>
    </w:p>
    <w:p w:rsidR="00EB1D17" w:rsidRPr="007C4BC8" w:rsidRDefault="00EB1D17" w:rsidP="00EB1D17">
      <w:pPr>
        <w:widowControl/>
        <w:spacing w:before="100" w:beforeAutospacing="1" w:after="100" w:afterAutospacing="1" w:line="220" w:lineRule="atLeast"/>
        <w:jc w:val="left"/>
        <w:rPr>
          <w:rFonts w:ascii="Arial" w:eastAsia="宋体" w:hAnsi="Arial" w:cs="Arial"/>
          <w:color w:val="333333"/>
          <w:kern w:val="0"/>
          <w:sz w:val="18"/>
          <w:szCs w:val="18"/>
        </w:rPr>
      </w:pPr>
      <w:r w:rsidRPr="007C4BC8">
        <w:rPr>
          <w:rFonts w:ascii="Arial" w:eastAsia="仿宋" w:hAnsi="Arial" w:cs="Arial"/>
          <w:color w:val="333333"/>
          <w:kern w:val="0"/>
          <w:sz w:val="18"/>
          <w:szCs w:val="18"/>
        </w:rPr>
        <w:t xml:space="preserve">In 1983, Henry graduated from Dalian Marine College (now Dalian Maritime University, the “DMU” ), and received his bachelor degree in ocean navigation and a certificate of competence for second officer of seagoing ships. His LLM in maritime and commercial law and PhD in international private law </w:t>
      </w:r>
      <w:r w:rsidR="001419FA" w:rsidRPr="007C4BC8">
        <w:rPr>
          <w:rFonts w:ascii="Arial" w:eastAsia="仿宋" w:hAnsi="Arial" w:cs="Arial" w:hint="eastAsia"/>
          <w:color w:val="333333"/>
          <w:kern w:val="0"/>
          <w:sz w:val="18"/>
          <w:szCs w:val="18"/>
        </w:rPr>
        <w:t>were</w:t>
      </w:r>
      <w:r w:rsidRPr="007C4BC8">
        <w:rPr>
          <w:rFonts w:ascii="Arial" w:eastAsia="仿宋" w:hAnsi="Arial" w:cs="Arial"/>
          <w:color w:val="333333"/>
          <w:kern w:val="0"/>
          <w:sz w:val="18"/>
          <w:szCs w:val="18"/>
        </w:rPr>
        <w:t xml:space="preserve"> received respectively from DMU in 1988 and Wuhan University in 2000.</w:t>
      </w:r>
    </w:p>
    <w:p w:rsidR="00EB1D17" w:rsidRPr="007C4BC8" w:rsidRDefault="00EB1D17" w:rsidP="00EB1D17">
      <w:pPr>
        <w:widowControl/>
        <w:spacing w:before="100" w:beforeAutospacing="1" w:after="100" w:afterAutospacing="1" w:line="220" w:lineRule="atLeast"/>
        <w:jc w:val="left"/>
        <w:rPr>
          <w:rFonts w:ascii="Arial" w:eastAsia="宋体" w:hAnsi="Arial" w:cs="Arial"/>
          <w:color w:val="333333"/>
          <w:kern w:val="0"/>
          <w:sz w:val="18"/>
          <w:szCs w:val="18"/>
        </w:rPr>
      </w:pPr>
      <w:r w:rsidRPr="007C4BC8">
        <w:rPr>
          <w:rFonts w:ascii="Arial" w:eastAsia="仿宋" w:hAnsi="Arial" w:cs="Arial"/>
          <w:color w:val="333333"/>
          <w:kern w:val="0"/>
          <w:sz w:val="18"/>
          <w:szCs w:val="18"/>
        </w:rPr>
        <w:t>In 1990, Henry started practicing law as a lawyer in Shenzhen, before that he had experience of working as an official of Dalian Habour and a lecturer of maritime and commercial law at DMU. In 1995, Henry established this firm as a founding partner. As a lawyer or an arbitrator, Henry has handled hundreds of maritime and commercial cases with foreign elements. In 2006, Henry was appointed as the Dean of Law School of DMU, a professor of maritime and commercial law and a tutor of PhD candidates. In 2008, he reigned as the Dean but continued as a part time professor and PhD candidates tutor. Also in 2008, Henry was awarded with the honor of Leading Lawyer</w:t>
      </w:r>
      <w:r w:rsidR="006B49B2" w:rsidRPr="007C4BC8">
        <w:rPr>
          <w:rFonts w:ascii="Arial" w:eastAsia="仿宋" w:hAnsi="Arial" w:cs="Arial" w:hint="eastAsia"/>
          <w:color w:val="333333"/>
          <w:kern w:val="0"/>
          <w:sz w:val="18"/>
          <w:szCs w:val="18"/>
        </w:rPr>
        <w:t xml:space="preserve">s </w:t>
      </w:r>
      <w:r w:rsidRPr="007C4BC8">
        <w:rPr>
          <w:rFonts w:ascii="Arial" w:eastAsia="仿宋" w:hAnsi="Arial" w:cs="Arial"/>
          <w:color w:val="333333"/>
          <w:kern w:val="0"/>
          <w:sz w:val="18"/>
          <w:szCs w:val="18"/>
        </w:rPr>
        <w:t>in shipping and maritime area by Asia Law &amp; Practice</w:t>
      </w:r>
      <w:r w:rsidR="006B49B2" w:rsidRPr="007C4BC8">
        <w:rPr>
          <w:rFonts w:ascii="Arial" w:eastAsia="仿宋" w:hAnsi="Arial" w:cs="Arial" w:hint="eastAsia"/>
          <w:color w:val="333333"/>
          <w:kern w:val="0"/>
          <w:sz w:val="18"/>
          <w:szCs w:val="18"/>
        </w:rPr>
        <w:t>, and from 2013 to 2016 Henry was awarded with the honor of Leading Lawyers or Eminent Practitioners in shipping by Chambers and Partners Legal Publisher</w:t>
      </w:r>
      <w:r w:rsidRPr="007C4BC8">
        <w:rPr>
          <w:rFonts w:ascii="Arial" w:eastAsia="仿宋" w:hAnsi="Arial" w:cs="Arial"/>
          <w:color w:val="333333"/>
          <w:kern w:val="0"/>
          <w:sz w:val="18"/>
          <w:szCs w:val="18"/>
        </w:rPr>
        <w:t>. In 2009, Henry was appointed as a guest professor of Shanghai Maritime University. At present, Henry is a Vice-president of China Maritime Law Association, a Titulary Member of Comité Maritime International, a supporting member of London Maritime Arbitrators’ Association, and an arbitrator on the panel of China Maritime Arbitration Commission, China International Economic and Trade Arbitration Commission, and Hong Kong International Arbitration Centre. Henry is also a member and a former Chairman of the Maritime and Transport Law Committee of the International Bar Association</w:t>
      </w:r>
      <w:r w:rsidRPr="007C4BC8">
        <w:rPr>
          <w:rFonts w:ascii="Arial" w:eastAsia="仿宋" w:hAnsi="Arial" w:cs="Arial"/>
          <w:color w:val="333333"/>
          <w:kern w:val="0"/>
          <w:sz w:val="18"/>
          <w:szCs w:val="18"/>
        </w:rPr>
        <w:t>，</w:t>
      </w:r>
      <w:r w:rsidRPr="007C4BC8">
        <w:rPr>
          <w:rFonts w:ascii="Arial" w:eastAsia="仿宋" w:hAnsi="Arial" w:cs="Arial"/>
          <w:color w:val="333333"/>
          <w:kern w:val="0"/>
          <w:sz w:val="18"/>
          <w:szCs w:val="18"/>
        </w:rPr>
        <w:t xml:space="preserve">an expert on the IMO Roster of Experts and Consultants, and an expert of ICC China Expertise Service. As a member of the Chinese government delegation, Henry participated in the discussion and negotiation of international maritime conventions. </w:t>
      </w:r>
    </w:p>
    <w:p w:rsidR="00EB1D17" w:rsidRPr="007C4BC8" w:rsidRDefault="00EB1D17" w:rsidP="00EB1D17">
      <w:pPr>
        <w:widowControl/>
        <w:spacing w:before="100" w:beforeAutospacing="1" w:after="100" w:afterAutospacing="1" w:line="220" w:lineRule="atLeast"/>
        <w:jc w:val="left"/>
        <w:rPr>
          <w:rFonts w:ascii="Arial" w:eastAsia="宋体" w:hAnsi="Arial" w:cs="Arial"/>
          <w:color w:val="333333"/>
          <w:kern w:val="0"/>
          <w:sz w:val="18"/>
          <w:szCs w:val="18"/>
        </w:rPr>
      </w:pPr>
      <w:r w:rsidRPr="007C4BC8">
        <w:rPr>
          <w:rFonts w:ascii="Arial" w:eastAsia="仿宋" w:hAnsi="Arial" w:cs="Arial"/>
          <w:color w:val="333333"/>
          <w:kern w:val="0"/>
          <w:sz w:val="18"/>
          <w:szCs w:val="18"/>
        </w:rPr>
        <w:t xml:space="preserve">Henry’s core areas of practice include maritime and commercial law, international trade law, international private law, international commercial arbitration and litigation law. </w:t>
      </w:r>
    </w:p>
    <w:p w:rsidR="00EB1D17" w:rsidRPr="00EB1D17" w:rsidRDefault="00EB1D17" w:rsidP="00EB1D17">
      <w:pPr>
        <w:widowControl/>
        <w:spacing w:before="100" w:beforeAutospacing="1" w:after="100" w:afterAutospacing="1" w:line="220" w:lineRule="atLeast"/>
        <w:jc w:val="left"/>
        <w:rPr>
          <w:rFonts w:ascii="Arial" w:eastAsia="宋体" w:hAnsi="Arial" w:cs="Arial"/>
          <w:color w:val="333333"/>
          <w:kern w:val="0"/>
          <w:sz w:val="20"/>
          <w:szCs w:val="20"/>
        </w:rPr>
      </w:pPr>
      <w:r w:rsidRPr="007C4BC8">
        <w:rPr>
          <w:rFonts w:ascii="Arial" w:eastAsia="仿宋" w:hAnsi="Arial" w:cs="Arial"/>
          <w:color w:val="333333"/>
          <w:kern w:val="0"/>
          <w:sz w:val="18"/>
          <w:szCs w:val="18"/>
        </w:rPr>
        <w:t>His working language: Chinese and English</w:t>
      </w:r>
      <w:r w:rsidRPr="007C4BC8">
        <w:rPr>
          <w:rFonts w:ascii="Arial" w:eastAsia="仿宋" w:hAnsi="Arial" w:cs="Arial"/>
          <w:color w:val="333333"/>
          <w:kern w:val="0"/>
          <w:sz w:val="18"/>
          <w:szCs w:val="18"/>
        </w:rPr>
        <w:br/>
      </w:r>
      <w:r w:rsidRPr="00EB1D17">
        <w:rPr>
          <w:rFonts w:ascii="Arial" w:eastAsia="楷体" w:hAnsi="Arial" w:cs="Arial"/>
          <w:color w:val="333333"/>
          <w:kern w:val="0"/>
          <w:sz w:val="15"/>
          <w:szCs w:val="15"/>
        </w:rPr>
        <w:t> </w:t>
      </w:r>
    </w:p>
    <w:p w:rsidR="00EB1D17" w:rsidRPr="00EB1D17" w:rsidRDefault="00EB1D17" w:rsidP="00EB1D17">
      <w:pPr>
        <w:widowControl/>
        <w:spacing w:before="100" w:beforeAutospacing="1" w:after="100" w:afterAutospacing="1" w:line="220" w:lineRule="atLeast"/>
        <w:jc w:val="left"/>
        <w:rPr>
          <w:rFonts w:ascii="Arial" w:eastAsia="宋体" w:hAnsi="Arial" w:cs="Arial"/>
          <w:color w:val="333333"/>
          <w:kern w:val="0"/>
          <w:sz w:val="20"/>
          <w:szCs w:val="20"/>
        </w:rPr>
      </w:pPr>
      <w:r w:rsidRPr="00EB1D17">
        <w:rPr>
          <w:rFonts w:ascii="Arial" w:eastAsia="宋体" w:hAnsi="Arial" w:cs="Arial"/>
          <w:color w:val="333333"/>
          <w:kern w:val="0"/>
          <w:sz w:val="16"/>
          <w:szCs w:val="16"/>
        </w:rPr>
        <w:br/>
      </w:r>
      <w:hyperlink r:id="rId7" w:history="1">
        <w:r w:rsidRPr="00EB1D17">
          <w:rPr>
            <w:rFonts w:ascii="Arial" w:eastAsia="宋体" w:hAnsi="Arial" w:cs="Arial"/>
            <w:b/>
            <w:bCs/>
            <w:color w:val="333333"/>
            <w:kern w:val="0"/>
            <w:sz w:val="16"/>
          </w:rPr>
          <w:t>Download full CV (PDF)</w:t>
        </w:r>
      </w:hyperlink>
      <w:r w:rsidRPr="00EB1D17">
        <w:rPr>
          <w:rFonts w:ascii="宋体" w:eastAsia="宋体" w:hAnsi="宋体" w:cs="Arial" w:hint="eastAsia"/>
          <w:b/>
          <w:bCs/>
          <w:color w:val="333333"/>
          <w:kern w:val="0"/>
          <w:sz w:val="20"/>
        </w:rPr>
        <w:t xml:space="preserve"> </w:t>
      </w:r>
      <w:r w:rsidRPr="00EB1D17">
        <w:rPr>
          <w:rFonts w:ascii="宋体" w:eastAsia="宋体" w:hAnsi="宋体" w:cs="Arial" w:hint="eastAsia"/>
          <w:b/>
          <w:bCs/>
          <w:color w:val="333333"/>
          <w:kern w:val="0"/>
          <w:sz w:val="20"/>
          <w:szCs w:val="20"/>
        </w:rPr>
        <w:br/>
      </w:r>
    </w:p>
    <w:p w:rsidR="00EB1D17" w:rsidRPr="00EB1D17" w:rsidRDefault="00EB1D17" w:rsidP="00EB1D17">
      <w:pPr>
        <w:widowControl/>
        <w:spacing w:before="100" w:beforeAutospacing="1" w:after="100" w:afterAutospacing="1" w:line="220" w:lineRule="atLeast"/>
        <w:jc w:val="left"/>
        <w:rPr>
          <w:rFonts w:ascii="Arial" w:eastAsia="宋体" w:hAnsi="Arial" w:cs="Arial"/>
          <w:color w:val="333333"/>
          <w:kern w:val="0"/>
          <w:sz w:val="20"/>
          <w:szCs w:val="20"/>
        </w:rPr>
      </w:pPr>
      <w:r w:rsidRPr="00EB1D17">
        <w:rPr>
          <w:rFonts w:ascii="Arial" w:eastAsia="宋体" w:hAnsi="Arial" w:cs="Arial"/>
          <w:color w:val="333333"/>
          <w:kern w:val="0"/>
          <w:sz w:val="20"/>
          <w:szCs w:val="20"/>
        </w:rPr>
        <w:lastRenderedPageBreak/>
        <w:t> </w:t>
      </w:r>
    </w:p>
    <w:sectPr w:rsidR="00EB1D17" w:rsidRPr="00EB1D17" w:rsidSect="00A272A2">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0F15" w:rsidRDefault="00C80F15" w:rsidP="001419FA">
      <w:r>
        <w:separator/>
      </w:r>
    </w:p>
  </w:endnote>
  <w:endnote w:type="continuationSeparator" w:id="1">
    <w:p w:rsidR="00C80F15" w:rsidRDefault="00C80F15" w:rsidP="001419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0F15" w:rsidRDefault="00C80F15" w:rsidP="001419FA">
      <w:r>
        <w:separator/>
      </w:r>
    </w:p>
  </w:footnote>
  <w:footnote w:type="continuationSeparator" w:id="1">
    <w:p w:rsidR="00C80F15" w:rsidRDefault="00C80F15" w:rsidP="001419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B1D17"/>
    <w:rsid w:val="00006B7A"/>
    <w:rsid w:val="000828FA"/>
    <w:rsid w:val="001419FA"/>
    <w:rsid w:val="0014434B"/>
    <w:rsid w:val="001A2F6A"/>
    <w:rsid w:val="001B1F06"/>
    <w:rsid w:val="001C42ED"/>
    <w:rsid w:val="001E734A"/>
    <w:rsid w:val="001F57BD"/>
    <w:rsid w:val="002565C5"/>
    <w:rsid w:val="0029281B"/>
    <w:rsid w:val="002C3FCF"/>
    <w:rsid w:val="0032187A"/>
    <w:rsid w:val="00345455"/>
    <w:rsid w:val="003539D1"/>
    <w:rsid w:val="00377443"/>
    <w:rsid w:val="003C0AA8"/>
    <w:rsid w:val="00425C47"/>
    <w:rsid w:val="00496762"/>
    <w:rsid w:val="004F403F"/>
    <w:rsid w:val="00527AA0"/>
    <w:rsid w:val="005602A4"/>
    <w:rsid w:val="005C7DC2"/>
    <w:rsid w:val="005E2DDE"/>
    <w:rsid w:val="005E4D6C"/>
    <w:rsid w:val="005F1801"/>
    <w:rsid w:val="006B49B2"/>
    <w:rsid w:val="006F7DFA"/>
    <w:rsid w:val="00712C69"/>
    <w:rsid w:val="00721819"/>
    <w:rsid w:val="00724E19"/>
    <w:rsid w:val="00730E9F"/>
    <w:rsid w:val="007715D8"/>
    <w:rsid w:val="007A2D15"/>
    <w:rsid w:val="007C4BC8"/>
    <w:rsid w:val="007F4F9C"/>
    <w:rsid w:val="00807193"/>
    <w:rsid w:val="008369C0"/>
    <w:rsid w:val="00844ED2"/>
    <w:rsid w:val="008864CF"/>
    <w:rsid w:val="008F1914"/>
    <w:rsid w:val="009038FC"/>
    <w:rsid w:val="00910099"/>
    <w:rsid w:val="00917D05"/>
    <w:rsid w:val="00956C19"/>
    <w:rsid w:val="00970A0C"/>
    <w:rsid w:val="00A12F64"/>
    <w:rsid w:val="00A272A2"/>
    <w:rsid w:val="00A375A6"/>
    <w:rsid w:val="00A40C7F"/>
    <w:rsid w:val="00A53F9B"/>
    <w:rsid w:val="00B02ACC"/>
    <w:rsid w:val="00B10CB3"/>
    <w:rsid w:val="00B409FC"/>
    <w:rsid w:val="00B41835"/>
    <w:rsid w:val="00B87D63"/>
    <w:rsid w:val="00B94D08"/>
    <w:rsid w:val="00BA15CE"/>
    <w:rsid w:val="00BE2716"/>
    <w:rsid w:val="00C321D2"/>
    <w:rsid w:val="00C80F15"/>
    <w:rsid w:val="00C82D65"/>
    <w:rsid w:val="00CB248A"/>
    <w:rsid w:val="00CE0AEA"/>
    <w:rsid w:val="00D52629"/>
    <w:rsid w:val="00D871C0"/>
    <w:rsid w:val="00DC16F9"/>
    <w:rsid w:val="00DE2CCC"/>
    <w:rsid w:val="00DF144A"/>
    <w:rsid w:val="00E064A3"/>
    <w:rsid w:val="00E25D15"/>
    <w:rsid w:val="00E27106"/>
    <w:rsid w:val="00E64921"/>
    <w:rsid w:val="00EA1B50"/>
    <w:rsid w:val="00EB1D17"/>
    <w:rsid w:val="00EB5821"/>
    <w:rsid w:val="00EC4795"/>
    <w:rsid w:val="00F51363"/>
    <w:rsid w:val="00F85E23"/>
    <w:rsid w:val="00F90439"/>
    <w:rsid w:val="00FD6B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47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B1D1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B1D17"/>
    <w:rPr>
      <w:b/>
      <w:bCs/>
    </w:rPr>
  </w:style>
  <w:style w:type="paragraph" w:styleId="a5">
    <w:name w:val="Balloon Text"/>
    <w:basedOn w:val="a"/>
    <w:link w:val="Char"/>
    <w:uiPriority w:val="99"/>
    <w:semiHidden/>
    <w:unhideWhenUsed/>
    <w:rsid w:val="00EB1D17"/>
    <w:rPr>
      <w:sz w:val="18"/>
      <w:szCs w:val="18"/>
    </w:rPr>
  </w:style>
  <w:style w:type="character" w:customStyle="1" w:styleId="Char">
    <w:name w:val="批注框文本 Char"/>
    <w:basedOn w:val="a0"/>
    <w:link w:val="a5"/>
    <w:uiPriority w:val="99"/>
    <w:semiHidden/>
    <w:rsid w:val="00EB1D17"/>
    <w:rPr>
      <w:sz w:val="18"/>
      <w:szCs w:val="18"/>
    </w:rPr>
  </w:style>
  <w:style w:type="paragraph" w:styleId="a6">
    <w:name w:val="header"/>
    <w:basedOn w:val="a"/>
    <w:link w:val="Char0"/>
    <w:uiPriority w:val="99"/>
    <w:semiHidden/>
    <w:unhideWhenUsed/>
    <w:rsid w:val="001419F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1419FA"/>
    <w:rPr>
      <w:sz w:val="18"/>
      <w:szCs w:val="18"/>
    </w:rPr>
  </w:style>
  <w:style w:type="paragraph" w:styleId="a7">
    <w:name w:val="footer"/>
    <w:basedOn w:val="a"/>
    <w:link w:val="Char1"/>
    <w:uiPriority w:val="99"/>
    <w:semiHidden/>
    <w:unhideWhenUsed/>
    <w:rsid w:val="001419FA"/>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1419FA"/>
    <w:rPr>
      <w:sz w:val="18"/>
      <w:szCs w:val="18"/>
    </w:rPr>
  </w:style>
</w:styles>
</file>

<file path=word/webSettings.xml><?xml version="1.0" encoding="utf-8"?>
<w:webSettings xmlns:r="http://schemas.openxmlformats.org/officeDocument/2006/relationships" xmlns:w="http://schemas.openxmlformats.org/wordprocessingml/2006/main">
  <w:divs>
    <w:div w:id="500465208">
      <w:bodyDiv w:val="1"/>
      <w:marLeft w:val="0"/>
      <w:marRight w:val="0"/>
      <w:marTop w:val="20"/>
      <w:marBottom w:val="0"/>
      <w:divBdr>
        <w:top w:val="none" w:sz="0" w:space="0" w:color="auto"/>
        <w:left w:val="none" w:sz="0" w:space="0" w:color="auto"/>
        <w:bottom w:val="none" w:sz="0" w:space="0" w:color="auto"/>
        <w:right w:val="none" w:sz="0" w:space="0" w:color="auto"/>
      </w:divBdr>
      <w:divsChild>
        <w:div w:id="668485828">
          <w:marLeft w:val="0"/>
          <w:marRight w:val="0"/>
          <w:marTop w:val="0"/>
          <w:marBottom w:val="0"/>
          <w:divBdr>
            <w:top w:val="none" w:sz="0" w:space="0" w:color="auto"/>
            <w:left w:val="none" w:sz="0" w:space="0" w:color="auto"/>
            <w:bottom w:val="none" w:sz="0" w:space="0" w:color="auto"/>
            <w:right w:val="none" w:sz="0" w:space="0" w:color="auto"/>
          </w:divBdr>
          <w:divsChild>
            <w:div w:id="2065791786">
              <w:marLeft w:val="0"/>
              <w:marRight w:val="0"/>
              <w:marTop w:val="0"/>
              <w:marBottom w:val="0"/>
              <w:divBdr>
                <w:top w:val="none" w:sz="0" w:space="0" w:color="auto"/>
                <w:left w:val="none" w:sz="0" w:space="0" w:color="auto"/>
                <w:bottom w:val="none" w:sz="0" w:space="0" w:color="auto"/>
                <w:right w:val="none" w:sz="0" w:space="0" w:color="auto"/>
              </w:divBdr>
              <w:divsChild>
                <w:div w:id="325520034">
                  <w:marLeft w:val="0"/>
                  <w:marRight w:val="0"/>
                  <w:marTop w:val="0"/>
                  <w:marBottom w:val="0"/>
                  <w:divBdr>
                    <w:top w:val="none" w:sz="0" w:space="0" w:color="auto"/>
                    <w:left w:val="none" w:sz="0" w:space="0" w:color="auto"/>
                    <w:bottom w:val="none" w:sz="0" w:space="0" w:color="auto"/>
                    <w:right w:val="none" w:sz="0" w:space="0" w:color="auto"/>
                  </w:divBdr>
                  <w:divsChild>
                    <w:div w:id="403845007">
                      <w:marLeft w:val="0"/>
                      <w:marRight w:val="0"/>
                      <w:marTop w:val="0"/>
                      <w:marBottom w:val="0"/>
                      <w:divBdr>
                        <w:top w:val="none" w:sz="0" w:space="0" w:color="auto"/>
                        <w:left w:val="none" w:sz="0" w:space="0" w:color="auto"/>
                        <w:bottom w:val="none" w:sz="0" w:space="0" w:color="auto"/>
                        <w:right w:val="none" w:sz="0" w:space="0" w:color="auto"/>
                      </w:divBdr>
                      <w:divsChild>
                        <w:div w:id="1622301056">
                          <w:marLeft w:val="0"/>
                          <w:marRight w:val="0"/>
                          <w:marTop w:val="0"/>
                          <w:marBottom w:val="0"/>
                          <w:divBdr>
                            <w:top w:val="none" w:sz="0" w:space="0" w:color="auto"/>
                            <w:left w:val="none" w:sz="0" w:space="0" w:color="auto"/>
                            <w:bottom w:val="none" w:sz="0" w:space="0" w:color="auto"/>
                            <w:right w:val="none" w:sz="0" w:space="0" w:color="auto"/>
                          </w:divBdr>
                          <w:divsChild>
                            <w:div w:id="987981914">
                              <w:marLeft w:val="0"/>
                              <w:marRight w:val="0"/>
                              <w:marTop w:val="0"/>
                              <w:marBottom w:val="0"/>
                              <w:divBdr>
                                <w:top w:val="none" w:sz="0" w:space="0" w:color="auto"/>
                                <w:left w:val="none" w:sz="0" w:space="0" w:color="auto"/>
                                <w:bottom w:val="none" w:sz="0" w:space="0" w:color="auto"/>
                                <w:right w:val="none" w:sz="0" w:space="0" w:color="auto"/>
                              </w:divBdr>
                              <w:divsChild>
                                <w:div w:id="712539887">
                                  <w:marLeft w:val="0"/>
                                  <w:marRight w:val="0"/>
                                  <w:marTop w:val="0"/>
                                  <w:marBottom w:val="0"/>
                                  <w:divBdr>
                                    <w:top w:val="none" w:sz="0" w:space="0" w:color="auto"/>
                                    <w:left w:val="none" w:sz="0" w:space="0" w:color="auto"/>
                                    <w:bottom w:val="none" w:sz="0" w:space="0" w:color="auto"/>
                                    <w:right w:val="none" w:sz="0" w:space="0" w:color="auto"/>
                                  </w:divBdr>
                                  <w:divsChild>
                                    <w:div w:id="194969624">
                                      <w:marLeft w:val="0"/>
                                      <w:marRight w:val="0"/>
                                      <w:marTop w:val="0"/>
                                      <w:marBottom w:val="0"/>
                                      <w:divBdr>
                                        <w:top w:val="none" w:sz="0" w:space="0" w:color="auto"/>
                                        <w:left w:val="none" w:sz="0" w:space="0" w:color="auto"/>
                                        <w:bottom w:val="none" w:sz="0" w:space="0" w:color="auto"/>
                                        <w:right w:val="none" w:sz="0" w:space="0" w:color="auto"/>
                                      </w:divBdr>
                                      <w:divsChild>
                                        <w:div w:id="2019770876">
                                          <w:marLeft w:val="0"/>
                                          <w:marRight w:val="0"/>
                                          <w:marTop w:val="0"/>
                                          <w:marBottom w:val="0"/>
                                          <w:divBdr>
                                            <w:top w:val="none" w:sz="0" w:space="0" w:color="auto"/>
                                            <w:left w:val="none" w:sz="0" w:space="0" w:color="auto"/>
                                            <w:bottom w:val="none" w:sz="0" w:space="0" w:color="auto"/>
                                            <w:right w:val="none" w:sz="0" w:space="0" w:color="auto"/>
                                          </w:divBdr>
                                          <w:divsChild>
                                            <w:div w:id="715199306">
                                              <w:marLeft w:val="0"/>
                                              <w:marRight w:val="0"/>
                                              <w:marTop w:val="0"/>
                                              <w:marBottom w:val="0"/>
                                              <w:divBdr>
                                                <w:top w:val="none" w:sz="0" w:space="0" w:color="auto"/>
                                                <w:left w:val="none" w:sz="0" w:space="0" w:color="auto"/>
                                                <w:bottom w:val="none" w:sz="0" w:space="0" w:color="auto"/>
                                                <w:right w:val="none" w:sz="0" w:space="0" w:color="auto"/>
                                              </w:divBdr>
                                              <w:divsChild>
                                                <w:div w:id="356783417">
                                                  <w:marLeft w:val="0"/>
                                                  <w:marRight w:val="0"/>
                                                  <w:marTop w:val="0"/>
                                                  <w:marBottom w:val="0"/>
                                                  <w:divBdr>
                                                    <w:top w:val="none" w:sz="0" w:space="0" w:color="auto"/>
                                                    <w:left w:val="none" w:sz="0" w:space="0" w:color="auto"/>
                                                    <w:bottom w:val="none" w:sz="0" w:space="0" w:color="auto"/>
                                                    <w:right w:val="none" w:sz="0" w:space="0" w:color="auto"/>
                                                  </w:divBdr>
                                                  <w:divsChild>
                                                    <w:div w:id="721713878">
                                                      <w:marLeft w:val="0"/>
                                                      <w:marRight w:val="0"/>
                                                      <w:marTop w:val="0"/>
                                                      <w:marBottom w:val="0"/>
                                                      <w:divBdr>
                                                        <w:top w:val="none" w:sz="0" w:space="0" w:color="auto"/>
                                                        <w:left w:val="none" w:sz="0" w:space="0" w:color="auto"/>
                                                        <w:bottom w:val="none" w:sz="0" w:space="0" w:color="auto"/>
                                                        <w:right w:val="none" w:sz="0" w:space="0" w:color="auto"/>
                                                      </w:divBdr>
                                                      <w:divsChild>
                                                        <w:div w:id="30802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a327040445.oinsite.yh.mynet.cn/mod/briefcase/BriefCaseDownLoad.aspx?fid=276855363&amp;i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387</Words>
  <Characters>2208</Characters>
  <Application>Microsoft Office Word</Application>
  <DocSecurity>0</DocSecurity>
  <Lines>18</Lines>
  <Paragraphs>5</Paragraphs>
  <ScaleCrop>false</ScaleCrop>
  <Company/>
  <LinksUpToDate>false</LinksUpToDate>
  <CharactersWithSpaces>2590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Administrator</cp:lastModifiedBy>
  <cp:revision>3</cp:revision>
  <dcterms:created xsi:type="dcterms:W3CDTF">2016-08-30T03:52:00Z</dcterms:created>
  <dcterms:modified xsi:type="dcterms:W3CDTF">2016-09-22T07:49:00Z</dcterms:modified>
</cp:coreProperties>
</file>